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Hexa Fever Summer</w:t>
      </w:r>
    </w:p>
    <w:p w:rsidR="00000000" w:rsidDel="00000000" w:rsidP="00000000" w:rsidRDefault="00000000" w:rsidRPr="00000000">
      <w:pPr>
        <w:pBdr/>
        <w:contextualSpacing w:val="0"/>
        <w:rPr/>
      </w:pPr>
      <w:r w:rsidDel="00000000" w:rsidR="00000000" w:rsidRPr="00000000">
        <w:rPr>
          <w:rtl w:val="0"/>
        </w:rPr>
        <w:t xml:space="preserve">Why not play Hexa Fever Summer today? Hexa Fever Summer is set in an enchanted forest and players are tasked with making puzzle pieces fit into a board. You need to fill the hexagon’s line with blocks to remove lines and obtain gems. You can form horizontal and vertical lines. Players are advised to constantly keep their next move in mind and try not to over-fill the board as victory will be lost if you run out of space. If you do get stuck, you can use your gems to acquire boosters, which can remove blocks from the hexagon board and change figures.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Use your finest logical thinking skills to gain the results in the game. The game has become increasingly popular across the world and more and more people are doing everything in their power to beat their friends in points challenges. Why wait any longer to enjoy the game for yourself? Start playing Hexa Fever Summer today if you’re looking for a block-based game that you can derive hours and hours of fun from.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