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Make it Rain</w:t>
      </w:r>
    </w:p>
    <w:p w:rsidR="00000000" w:rsidDel="00000000" w:rsidP="00000000" w:rsidRDefault="00000000" w:rsidRPr="00000000">
      <w:pPr>
        <w:pBdr/>
        <w:contextualSpacing w:val="0"/>
        <w:rPr/>
      </w:pPr>
      <w:r w:rsidDel="00000000" w:rsidR="00000000" w:rsidRPr="00000000">
        <w:rPr>
          <w:rtl w:val="0"/>
        </w:rPr>
        <w:t xml:space="preserve">Are you ready to turn rags into riches? If so, why not try out Make it Rain online today? You begin the game with nothing but use your skills to gather together incredible wealth and power. Are you ready to make money rain down? There are billions waiting to be obtained, so start clicking or swiping and watch your fortunes starting adding up quickly. You can add to your wealth by making business investments or even enter the world of politics so your bank balance grows even whilst you’re asleep. Why not get started with Make it Rain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