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Coconut Beach</w:t>
      </w:r>
    </w:p>
    <w:p w:rsidR="00000000" w:rsidDel="00000000" w:rsidP="00000000" w:rsidRDefault="00000000" w:rsidRPr="00000000">
      <w:pPr>
        <w:pBdr/>
        <w:contextualSpacing w:val="0"/>
        <w:rPr/>
      </w:pPr>
      <w:r w:rsidDel="00000000" w:rsidR="00000000" w:rsidRPr="00000000">
        <w:rPr>
          <w:rtl w:val="0"/>
        </w:rPr>
        <w:t xml:space="preserve">Are you ready to collect coconuts in paradise? If so, why not try out Coconut Beach online today? In Coconut Beach, you start the game relaxing under the sun before you start to collect coconuts by blowing them from the tree. You then need to let them roll and bounce until they reach your basket. There are many levels to work your way through, and there are hours of fun to be derived from the game. Why wait any longer to see how you fare and find out how many coconuts you can obtain? Play Coconut Beach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