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Do Not Crash</w:t>
      </w:r>
    </w:p>
    <w:p w:rsidR="00000000" w:rsidDel="00000000" w:rsidP="00000000" w:rsidRDefault="00000000" w:rsidRPr="00000000">
      <w:pPr>
        <w:pBdr/>
        <w:contextualSpacing w:val="0"/>
        <w:rPr/>
      </w:pPr>
      <w:r w:rsidDel="00000000" w:rsidR="00000000" w:rsidRPr="00000000">
        <w:rPr>
          <w:rtl w:val="0"/>
        </w:rPr>
        <w:t xml:space="preserve">Are you looking for challenging racing games that you can derive hours of fun from? If so, why not play Do Not Crash online today? The action takes place around a special race track that has oncoming traffic. You need to keep your wits about you and pay attention as the cars approaching you will change lanes on occasion, so use your greatest reflexes to keep the game going. Although the action is slow at first, you can expect things to pick up quite quickly as things progress. The better your performance is, the more cars you’ll be able to unlock. Why not start playing Do Not Crash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