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Archer</w:t>
      </w:r>
    </w:p>
    <w:p w:rsidR="00000000" w:rsidDel="00000000" w:rsidP="00000000" w:rsidRDefault="00000000" w:rsidRPr="00000000">
      <w:pPr>
        <w:pBdr/>
        <w:contextualSpacing w:val="0"/>
        <w:rPr/>
      </w:pPr>
      <w:r w:rsidDel="00000000" w:rsidR="00000000" w:rsidRPr="00000000">
        <w:rPr>
          <w:rtl w:val="0"/>
        </w:rPr>
        <w:br w:type="textWrapping"/>
        <w:t xml:space="preserve">Do you have what it takes to become a respected ranger? If so, why not prove your claims and see how you fare in Archer today. Get hold of your bow and arrow and start shooting at targets in various ways. You will need to shoot to pass obstacles and can control your shot with your mouse. There are many levels to work your way through with a host of challenges to take on, which means its easy to lose yourself in and many hours to the game. Why wait any longer to test out your shooting abilities? Play Archer online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