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Bubble Shooter Saga</w:t>
      </w:r>
    </w:p>
    <w:p w:rsidR="00000000" w:rsidDel="00000000" w:rsidP="00000000" w:rsidRDefault="00000000" w:rsidRPr="00000000">
      <w:pPr>
        <w:pBdr/>
        <w:contextualSpacing w:val="0"/>
        <w:rPr/>
      </w:pPr>
      <w:r w:rsidDel="00000000" w:rsidR="00000000" w:rsidRPr="00000000">
        <w:rPr>
          <w:rtl w:val="0"/>
        </w:rPr>
        <w:t xml:space="preserve">Play Bubble Shooter Saga today if you have been looking online for fun, bright and colourful games that you can lose yourself in for hours. The game is perfect for those seeking shooter, matching, HTML5, thinking, bubble shooter and skill games and requires you to remove clusters so you can view the bright beautiful sky. Burst groups of identical bubbles and empty the top row to make your way onto the next level. The aim-assist will come in very handy, telling you exactly where your ammo is set to land. Why not do what so many others have done and play Bubble Shooter Saga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