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Winter is Coming </w:t>
      </w:r>
    </w:p>
    <w:p w:rsidR="00000000" w:rsidDel="00000000" w:rsidP="00000000" w:rsidRDefault="00000000" w:rsidRPr="00000000">
      <w:pPr>
        <w:pBdr/>
        <w:contextualSpacing w:val="0"/>
        <w:rPr/>
      </w:pPr>
      <w:r w:rsidDel="00000000" w:rsidR="00000000" w:rsidRPr="00000000">
        <w:rPr>
          <w:rtl w:val="0"/>
        </w:rPr>
        <w:t xml:space="preserve">The snow is on its way and the temperatures are falling in Winter is Coming, so why not see how you get on and start playing the game for yourself today? The game requires you to beat as much snow as possible so people can get an extra few days of good weather. More and more gamers are living Winter is Coming online, which means now is a great time to find out what all the fuss is about. The game is more challenging than many people realise, so don’t expect an easy ride – enjoy a real challenge and immerse yourself in the world of Winter is Coming right now.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bookmarkStart w:colFirst="0" w:colLast="0" w:name="_gjdgxs" w:id="0"/>
      <w:bookmarkEnd w:id="0"/>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