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Toss a Paper 2</w:t>
      </w:r>
    </w:p>
    <w:p w:rsidR="00000000" w:rsidDel="00000000" w:rsidP="00000000" w:rsidRDefault="00000000" w:rsidRPr="00000000">
      <w:pPr>
        <w:pBdr/>
        <w:contextualSpacing w:val="0"/>
        <w:rPr/>
      </w:pPr>
      <w:r w:rsidDel="00000000" w:rsidR="00000000" w:rsidRPr="00000000">
        <w:rPr>
          <w:rtl w:val="0"/>
        </w:rPr>
        <w:t xml:space="preserve">Tired of being stuck in the office? Looking for something to help you pass the time? Then why not play Toss a Paper 2? In Toss a Paper 2, you can crumple paper and aim it at the small trash can at the other end of the room – however, this may not be as simple as it sounds thanks to the electric fan so don’t expect it to be plain sailing. Once you have mastered firing the paper into the office bin, you can toss your paper in bigger environments such as the storage cupboard and the parking garage. Why not see how you fare in Toss a Paper 2 online today?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