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Madracer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searching high and low for fun racing games that you can derive hours upon hours of fun from? If so, why not see what Madracer is all about today? In Madracer, you can race through the streets in a berserk fashion, shooting at and wiping out other cars, grabbing coins and enjoying the vast varied missions that are built into the game. The game has become a cult phenomenon across the world, which means now’s the perfect time to try it out for yourself. Why wait any longer to start playing Madracer online? Start driving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