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pBdr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Short Drift</w:t>
      </w:r>
    </w:p>
    <w:p w:rsidR="00000000" w:rsidDel="00000000" w:rsidP="00000000" w:rsidRDefault="00000000" w:rsidRPr="00000000">
      <w:pPr>
        <w:pBdr/>
        <w:contextualSpacing w:val="0"/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  <w:t xml:space="preserve">Short Drift is being enjoyed by more and more gamers across the world. In the game, you need to drive your car through a number of obstacle courses that have been built on a giant car park. Expect bumps to slow you down and certain obstacles to bring your progress to a premature end. However, there are extras scattered around that will give you more time and provide you with valuable bonuses. Don’t go too fast once you’re using your high-speed bonus or you’re likely to fly off the track or collide with more obstacles. Play Short Drift online today. </w:t>
      </w:r>
    </w:p>
    <w:p w:rsidR="00000000" w:rsidDel="00000000" w:rsidP="00000000" w:rsidRDefault="00000000" w:rsidRPr="00000000">
      <w:pPr>
        <w:pBdr/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sectPr>
      <w:pgSz w:h="16838" w:w="11906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0"/>
        <w:pBdr/>
        <w:spacing w:after="160" w:before="0" w:line="259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20" w:before="480" w:lineRule="auto"/>
      <w:contextualSpacing w:val="1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