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2020 Deluxe</w:t>
      </w:r>
    </w:p>
    <w:p w:rsidR="00000000" w:rsidDel="00000000" w:rsidP="00000000" w:rsidRDefault="00000000" w:rsidRPr="00000000">
      <w:pPr>
        <w:pBdr/>
        <w:contextualSpacing w:val="0"/>
        <w:rPr/>
      </w:pPr>
      <w:r w:rsidDel="00000000" w:rsidR="00000000" w:rsidRPr="00000000">
        <w:rPr>
          <w:rtl w:val="0"/>
        </w:rPr>
        <w:t xml:space="preserve">The puzzle game 2020 Deluxe has become one of the most popular offerings of its type over recent years and provides gamers with vast levels of fun whilst allowing them to push their strategic skills to the limit. 2020 Deluxe has regularly been compared favorably to the like of Tetris and tasks you with placing blocks wisely to ensure the gameboard doesn’t become filled up and your game comes to a premature end.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Though you may find the game easy at first, chances are you’ll come to find it pleasingly difficult to master as you start to make progress and the experience becomes more demanding. Magical boosters will support you and make it easier to obtain the high scores you require to succeed. Why not play against friends and family to see who is the most skilled and strategic of all? Don’t wait any longer to immerse yourself in 2020 Deluxe – take a closer look today if you are a fan of games such as Tetris and are looking for a brand new strategic challenge.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