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Secrets of the Carpets</w:t>
      </w:r>
    </w:p>
    <w:p w:rsidR="00000000" w:rsidDel="00000000" w:rsidP="00000000" w:rsidRDefault="00000000" w:rsidRPr="00000000">
      <w:pPr>
        <w:pBdr/>
        <w:contextualSpacing w:val="0"/>
        <w:rPr/>
      </w:pPr>
      <w:r w:rsidDel="00000000" w:rsidR="00000000" w:rsidRPr="00000000">
        <w:rPr>
          <w:rtl w:val="0"/>
        </w:rPr>
        <w:t xml:space="preserve">If you’re ready to embark on a breathtaking and hugely enjoyable adventure, why not try out Secrets of the Carpets today? In Secrets of the Carpets, you need to uncover the secrets found below the carpets and collect gems to get to the next level. Collect as many stars as you can as the game progresses and expect to find something interesting and useful under any carpet, though some items may make it harder to obtain the diamond. You may get access to goods like the magic wand as you work your way through the levels. Why not play Secrets of the Carpets online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