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Dream Room Makeover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start playing Dream Room Makeover? If so, why not get things underway today? In Dream Room Makeover, your character has just purchased a charming old house with a spacious garden. However, the house must be renovated. You can get things started by getting rid of the trash and then cleaning up with the sponge and mop. A hammer will enable you to repair the broken items in the house. Once you have taken these steps, you can start personalizing the space further by adding wallpaper and furniture. You can also renovate the garden to ensure both the interior and exterior are to your taste. More and more gamers across the world are transforming homes that require a touch of TLC into elegant spaces that ooze class and comfort. </w:t>
      </w:r>
    </w:p>
    <w:p w:rsidR="00000000" w:rsidDel="00000000" w:rsidP="00000000" w:rsidRDefault="00000000" w:rsidRPr="00000000">
      <w:pPr>
        <w:pBdr/>
        <w:contextualSpacing w:val="0"/>
        <w:rPr/>
      </w:pPr>
      <w:r w:rsidDel="00000000" w:rsidR="00000000" w:rsidRPr="00000000">
        <w:rPr>
          <w:rtl w:val="0"/>
        </w:rPr>
        <w:t xml:space="preserve">The game is renowned for its great graphics and you can start playing it right now. Why not play Dream Room Makeover right now, tidy up all the rooms and bring all them all back to life to create the ideal home?</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