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Candy Rain 2</w:t>
      </w:r>
    </w:p>
    <w:p w:rsidR="00000000" w:rsidDel="00000000" w:rsidP="00000000" w:rsidRDefault="00000000" w:rsidRPr="00000000">
      <w:pPr>
        <w:pBdr/>
        <w:contextualSpacing w:val="0"/>
        <w:rPr/>
      </w:pPr>
      <w:r w:rsidDel="00000000" w:rsidR="00000000" w:rsidRPr="00000000">
        <w:rPr>
          <w:rtl w:val="0"/>
        </w:rPr>
        <w:t xml:space="preserve">Why not celebrate your love of candies by playing Candy Rain 2 online today? In Candy Rain 2, you need to match a minimum of three sweets so they disappear. You need to put your skills to the test to eliminate as much candy as you can in a single move, whilst combos will allow you to make different candies disappear. There are various boosters and extra points up for grabs that will make achieving level goals easier. Don’t forget you only have a certain amount of moves to use per level. Why not play Candy Rain 2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b w:val="1"/>
          <w:rtl w:val="0"/>
        </w:rPr>
        <w:t xml:space="preserve"> </w:t>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