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Merge 10</w:t>
      </w:r>
    </w:p>
    <w:p w:rsidR="00000000" w:rsidDel="00000000" w:rsidP="00000000" w:rsidRDefault="00000000" w:rsidRPr="00000000">
      <w:pPr>
        <w:pBdr/>
        <w:contextualSpacing w:val="0"/>
        <w:rPr/>
      </w:pPr>
      <w:r w:rsidDel="00000000" w:rsidR="00000000" w:rsidRPr="00000000">
        <w:rPr>
          <w:rtl w:val="0"/>
        </w:rPr>
        <w:t xml:space="preserve">Merge 10 is one of the most addictive and immersive puzzle games on the market. It requires players to combine the number tiles in order to score, with the ultimate aim being unlocking the 10 tile. Two or more matching numbers can be merged in any column or row, but diagonal matches won’t count. If you do come unstuck, you’ll be able to use a booster to increase your fortunes. More and more puzzle game lovers are enjoying Merge 10 all the time, so why not try it out for yourself today?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Power-ups can protect you in touch situations and save your high score. Play the game right now to find out how many times you can make the grid’s numbers come to ten? You can also collect coins whilst you play the game, which enables you to test out your mathematical skills to the limit. The game can be played in many different languages and has won scores of positive ratings online. Why not do what so many other satisfied gamers have done and start playing Merge 10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