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Freebird</w:t>
      </w:r>
    </w:p>
    <w:p w:rsidR="00000000" w:rsidDel="00000000" w:rsidP="00000000" w:rsidRDefault="00000000" w:rsidRPr="00000000">
      <w:pPr>
        <w:pBdr/>
        <w:contextualSpacing w:val="0"/>
        <w:rPr/>
      </w:pPr>
      <w:r w:rsidDel="00000000" w:rsidR="00000000" w:rsidRPr="00000000">
        <w:rPr>
          <w:rtl w:val="0"/>
        </w:rPr>
        <w:t xml:space="preserve">Do you have the skills needed to free the bird? If so, why not start playing Freebird online today? In Freebird, your role is to fly as fast as you can so the bird can get home safely. There are vast amounts of coins and boosters to collect, and you can reach a highscore by defeating evil birds as the game develops. Why wait any longer to try out the game for yourself? More and more gamers everywhere are rescuing the bird and ensuring he gets home without coming to harm in Freebird, so join them and start playing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