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Lost </w:t>
      </w:r>
    </w:p>
    <w:p w:rsidR="00000000" w:rsidDel="00000000" w:rsidP="00000000" w:rsidRDefault="00000000" w:rsidRPr="00000000">
      <w:pPr>
        <w:pBdr/>
        <w:contextualSpacing w:val="0"/>
        <w:rPr/>
      </w:pPr>
      <w:r w:rsidDel="00000000" w:rsidR="00000000" w:rsidRPr="00000000">
        <w:rPr>
          <w:rtl w:val="0"/>
        </w:rPr>
        <w:t xml:space="preserve">Growing numbers of gamers are getting lost in Lost online. The game is ideal for action and adventure fans, with players finding themselves shipwrecked on a dangerous island full of treasures. When hell is full, the dead head to the island. You will need to put your skills to the test to escape the island alive and with vast amounts of gold. If you like what you’re hearing, why not start playing Lost today? There are hours of enjoyment to be derived from the game and you may be amazed to see just how fast time goes by when you’re immersed in the game. Play Lost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