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Ship the Sheep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Ship the Sheep, aliens have found themselves in great need of sheep, and lots of them. As the sheep are more than likely die in an intergalactic cattle ship, they need to be obtained in a different way. You work for the sheep abducting force and need to use the tractor beam of your ship and take it to the transdimensional gateway so you can transport them to your home planet. Whatever you do, don’t crash the flying saucer or you will need to go right back to the start. The game has regularly been praised for its graphics and intuitive controls. Play Ship the Sheep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