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045" w:rsidRDefault="002C0045" w:rsidP="002C0045">
      <w:pPr>
        <w:pStyle w:val="berschrift1"/>
        <w:rPr>
          <w:rFonts w:ascii="Times New Roman" w:hAnsi="Times New Roman"/>
        </w:rPr>
      </w:pPr>
      <w:r>
        <w:rPr>
          <w:rFonts w:ascii="Times New Roman" w:hAnsi="Times New Roman"/>
        </w:rPr>
        <w:t xml:space="preserve">                        Ein Schnell</w:t>
      </w:r>
      <w:bookmarkStart w:id="0" w:name="_GoBack"/>
      <w:bookmarkEnd w:id="0"/>
      <w:r>
        <w:rPr>
          <w:rFonts w:ascii="Times New Roman" w:hAnsi="Times New Roman"/>
        </w:rPr>
        <w:t>bahn-Unternehmen</w:t>
      </w:r>
    </w:p>
    <w:p w:rsidR="002C0045" w:rsidRDefault="002C0045" w:rsidP="002C0045">
      <w:pPr>
        <w:pStyle w:val="berschrift2"/>
        <w:rPr>
          <w:rFonts w:ascii="Times New Roman" w:hAnsi="Times New Roman"/>
        </w:rPr>
      </w:pPr>
      <w:r>
        <w:rPr>
          <w:rFonts w:ascii="Times New Roman" w:hAnsi="Times New Roman"/>
        </w:rPr>
        <w:t>3.1</w:t>
      </w:r>
      <w:r>
        <w:rPr>
          <w:rFonts w:ascii="Times New Roman" w:hAnsi="Times New Roman"/>
        </w:rPr>
        <w:tab/>
        <w:t>Beschreibung des Gegenstandsbereichs</w:t>
      </w:r>
    </w:p>
    <w:p w:rsidR="002C0045" w:rsidRDefault="002C0045" w:rsidP="002C0045">
      <w:pPr>
        <w:rPr>
          <w:rFonts w:ascii="Times New Roman" w:hAnsi="Times New Roman"/>
        </w:rPr>
      </w:pPr>
      <w:r>
        <w:rPr>
          <w:rFonts w:ascii="Times New Roman" w:hAnsi="Times New Roman"/>
        </w:rPr>
        <w:t xml:space="preserve">Das Schnellbahn-Unternehmen von </w:t>
      </w:r>
      <w:proofErr w:type="spellStart"/>
      <w:r>
        <w:rPr>
          <w:rFonts w:ascii="Times New Roman" w:hAnsi="Times New Roman"/>
        </w:rPr>
        <w:t>Ökopolis</w:t>
      </w:r>
      <w:proofErr w:type="spellEnd"/>
      <w:r>
        <w:rPr>
          <w:rFonts w:ascii="Times New Roman" w:hAnsi="Times New Roman"/>
        </w:rPr>
        <w:t xml:space="preserve"> verfügt über moder</w:t>
      </w:r>
      <w:r>
        <w:rPr>
          <w:rFonts w:ascii="Times New Roman" w:hAnsi="Times New Roman"/>
        </w:rPr>
        <w:softHyphen/>
      </w:r>
      <w:r>
        <w:rPr>
          <w:rFonts w:ascii="Times New Roman" w:hAnsi="Times New Roman"/>
        </w:rPr>
        <w:softHyphen/>
        <w:t xml:space="preserve">ne </w:t>
      </w:r>
      <w:r w:rsidRPr="00360BFB">
        <w:rPr>
          <w:rFonts w:ascii="Times New Roman" w:hAnsi="Times New Roman"/>
          <w:highlight w:val="yellow"/>
        </w:rPr>
        <w:t>Wagen</w:t>
      </w:r>
      <w:r>
        <w:rPr>
          <w:rFonts w:ascii="Times New Roman" w:hAnsi="Times New Roman"/>
        </w:rPr>
        <w:t xml:space="preserve"> zur Personenbeförderung, die durch eine unikale </w:t>
      </w:r>
      <w:r w:rsidRPr="00360BFB">
        <w:rPr>
          <w:rFonts w:ascii="Times New Roman" w:hAnsi="Times New Roman"/>
          <w:highlight w:val="green"/>
        </w:rPr>
        <w:t>Wagennummer</w:t>
      </w:r>
      <w:r>
        <w:rPr>
          <w:rFonts w:ascii="Times New Roman" w:hAnsi="Times New Roman"/>
        </w:rPr>
        <w:t xml:space="preserve"> voneinander unterschieden werden. Der Wagen mit der Nummer </w:t>
      </w:r>
      <w:r w:rsidRPr="00360BFB">
        <w:rPr>
          <w:rFonts w:ascii="Times New Roman" w:hAnsi="Times New Roman"/>
          <w:highlight w:val="cyan"/>
        </w:rPr>
        <w:t>W1234</w:t>
      </w:r>
      <w:r>
        <w:rPr>
          <w:rFonts w:ascii="Times New Roman" w:hAnsi="Times New Roman"/>
        </w:rPr>
        <w:t xml:space="preserve"> (</w:t>
      </w:r>
      <w:r w:rsidRPr="00360BFB">
        <w:rPr>
          <w:rFonts w:ascii="Times New Roman" w:hAnsi="Times New Roman"/>
          <w:highlight w:val="green"/>
        </w:rPr>
        <w:t>Baujahr</w:t>
      </w:r>
      <w:r>
        <w:rPr>
          <w:rFonts w:ascii="Times New Roman" w:hAnsi="Times New Roman"/>
        </w:rPr>
        <w:t xml:space="preserve"> </w:t>
      </w:r>
      <w:r w:rsidRPr="00360BFB">
        <w:rPr>
          <w:rFonts w:ascii="Times New Roman" w:hAnsi="Times New Roman"/>
          <w:highlight w:val="cyan"/>
        </w:rPr>
        <w:t>1990</w:t>
      </w:r>
      <w:r>
        <w:rPr>
          <w:rFonts w:ascii="Times New Roman" w:hAnsi="Times New Roman"/>
        </w:rPr>
        <w:t xml:space="preserve">) hat beispielsweise </w:t>
      </w:r>
      <w:r w:rsidRPr="00360BFB">
        <w:rPr>
          <w:rFonts w:ascii="Times New Roman" w:hAnsi="Times New Roman"/>
          <w:highlight w:val="cyan"/>
        </w:rPr>
        <w:t>50</w:t>
      </w:r>
      <w:r>
        <w:rPr>
          <w:rFonts w:ascii="Times New Roman" w:hAnsi="Times New Roman"/>
        </w:rPr>
        <w:t xml:space="preserve"> </w:t>
      </w:r>
      <w:r w:rsidRPr="00360BFB">
        <w:rPr>
          <w:rFonts w:ascii="Times New Roman" w:hAnsi="Times New Roman"/>
          <w:highlight w:val="green"/>
        </w:rPr>
        <w:t>Sitzplätze</w:t>
      </w:r>
      <w:r>
        <w:rPr>
          <w:rFonts w:ascii="Times New Roman" w:hAnsi="Times New Roman"/>
        </w:rPr>
        <w:t xml:space="preserve"> und ist bisher </w:t>
      </w:r>
      <w:r w:rsidRPr="00360BFB">
        <w:rPr>
          <w:rFonts w:ascii="Times New Roman" w:hAnsi="Times New Roman"/>
          <w:highlight w:val="cyan"/>
        </w:rPr>
        <w:t>22.200</w:t>
      </w:r>
      <w:r>
        <w:rPr>
          <w:rFonts w:ascii="Times New Roman" w:hAnsi="Times New Roman"/>
        </w:rPr>
        <w:t xml:space="preserve"> km </w:t>
      </w:r>
      <w:r w:rsidRPr="00360BFB">
        <w:rPr>
          <w:rFonts w:ascii="Times New Roman" w:hAnsi="Times New Roman"/>
          <w:highlight w:val="green"/>
        </w:rPr>
        <w:t>gefahren</w:t>
      </w:r>
      <w:r>
        <w:rPr>
          <w:rFonts w:ascii="Times New Roman" w:hAnsi="Times New Roman"/>
        </w:rPr>
        <w:t>. Mehrere Wagen (minde</w:t>
      </w:r>
      <w:r>
        <w:rPr>
          <w:rFonts w:ascii="Times New Roman" w:hAnsi="Times New Roman"/>
        </w:rPr>
        <w:softHyphen/>
        <w:t>stens zwei) gehören gemein</w:t>
      </w:r>
      <w:r>
        <w:rPr>
          <w:rFonts w:ascii="Times New Roman" w:hAnsi="Times New Roman"/>
        </w:rPr>
        <w:softHyphen/>
        <w:t xml:space="preserve">sam zu einem </w:t>
      </w:r>
      <w:r w:rsidRPr="00360BFB">
        <w:rPr>
          <w:rFonts w:ascii="Times New Roman" w:hAnsi="Times New Roman"/>
          <w:highlight w:val="yellow"/>
        </w:rPr>
        <w:t>Zug</w:t>
      </w:r>
      <w:r>
        <w:rPr>
          <w:rFonts w:ascii="Times New Roman" w:hAnsi="Times New Roman"/>
        </w:rPr>
        <w:t xml:space="preserve">. Dabei ist jeweils nur die aktuelle </w:t>
      </w:r>
      <w:proofErr w:type="spellStart"/>
      <w:r>
        <w:rPr>
          <w:rFonts w:ascii="Times New Roman" w:hAnsi="Times New Roman"/>
        </w:rPr>
        <w:t>Zugzusam</w:t>
      </w:r>
      <w:r>
        <w:rPr>
          <w:rFonts w:ascii="Times New Roman" w:hAnsi="Times New Roman"/>
        </w:rPr>
        <w:softHyphen/>
        <w:t>menstel</w:t>
      </w:r>
      <w:r>
        <w:rPr>
          <w:rFonts w:ascii="Times New Roman" w:hAnsi="Times New Roman"/>
        </w:rPr>
        <w:softHyphen/>
        <w:t>lung</w:t>
      </w:r>
      <w:proofErr w:type="spellEnd"/>
      <w:r>
        <w:rPr>
          <w:rFonts w:ascii="Times New Roman" w:hAnsi="Times New Roman"/>
        </w:rPr>
        <w:t xml:space="preserve"> von Interesse. Eine Anzahl von Wagen wird zudem stets in der </w:t>
      </w:r>
      <w:r w:rsidRPr="00360BFB">
        <w:rPr>
          <w:rFonts w:ascii="Times New Roman" w:hAnsi="Times New Roman"/>
          <w:highlight w:val="lightGray"/>
        </w:rPr>
        <w:t>Reserve</w:t>
      </w:r>
      <w:r>
        <w:rPr>
          <w:rFonts w:ascii="Times New Roman" w:hAnsi="Times New Roman"/>
        </w:rPr>
        <w:t xml:space="preserve"> gehal</w:t>
      </w:r>
      <w:r>
        <w:rPr>
          <w:rFonts w:ascii="Times New Roman" w:hAnsi="Times New Roman"/>
        </w:rPr>
        <w:softHyphen/>
        <w:t xml:space="preserve">ten. Jedem Zug ist eine </w:t>
      </w:r>
      <w:r w:rsidRPr="00360BFB">
        <w:rPr>
          <w:rFonts w:ascii="Times New Roman" w:hAnsi="Times New Roman"/>
          <w:highlight w:val="green"/>
        </w:rPr>
        <w:t>Funk-Frequenz</w:t>
      </w:r>
      <w:r>
        <w:rPr>
          <w:rFonts w:ascii="Times New Roman" w:hAnsi="Times New Roman"/>
        </w:rPr>
        <w:t xml:space="preserve"> zu</w:t>
      </w:r>
      <w:r>
        <w:rPr>
          <w:rFonts w:ascii="Times New Roman" w:hAnsi="Times New Roman"/>
        </w:rPr>
        <w:softHyphen/>
        <w:t>geordnet, über die die Funkabfertigung auf den Bahnsteigen erfolgt. Außerdem ist für jeden Zug fest</w:t>
      </w:r>
      <w:r>
        <w:rPr>
          <w:rFonts w:ascii="Times New Roman" w:hAnsi="Times New Roman"/>
        </w:rPr>
        <w:softHyphen/>
        <w:t>gelegt, auf welchem Bahnhof er nach Betriebs</w:t>
      </w:r>
      <w:r>
        <w:rPr>
          <w:rFonts w:ascii="Times New Roman" w:hAnsi="Times New Roman"/>
        </w:rPr>
        <w:softHyphen/>
        <w:t xml:space="preserve">schluss abgestellt wird. Auf dem </w:t>
      </w:r>
      <w:r w:rsidRPr="00360BFB">
        <w:rPr>
          <w:rFonts w:ascii="Times New Roman" w:hAnsi="Times New Roman"/>
          <w:highlight w:val="yellow"/>
        </w:rPr>
        <w:t>Bahnhof</w:t>
      </w:r>
      <w:r>
        <w:rPr>
          <w:rFonts w:ascii="Times New Roman" w:hAnsi="Times New Roman"/>
        </w:rPr>
        <w:t xml:space="preserve"> „</w:t>
      </w:r>
      <w:proofErr w:type="spellStart"/>
      <w:r w:rsidRPr="00360BFB">
        <w:rPr>
          <w:rFonts w:ascii="Times New Roman" w:hAnsi="Times New Roman"/>
          <w:highlight w:val="cyan"/>
        </w:rPr>
        <w:t>Waldruhe</w:t>
      </w:r>
      <w:proofErr w:type="spellEnd"/>
      <w:r>
        <w:rPr>
          <w:rFonts w:ascii="Times New Roman" w:hAnsi="Times New Roman"/>
        </w:rPr>
        <w:t>“ (</w:t>
      </w:r>
      <w:r w:rsidRPr="00360BFB">
        <w:rPr>
          <w:rFonts w:ascii="Times New Roman" w:hAnsi="Times New Roman"/>
          <w:highlight w:val="green"/>
        </w:rPr>
        <w:t>Bahnhofscode</w:t>
      </w:r>
      <w:r>
        <w:rPr>
          <w:rFonts w:ascii="Times New Roman" w:hAnsi="Times New Roman"/>
        </w:rPr>
        <w:t xml:space="preserve"> </w:t>
      </w:r>
      <w:r w:rsidRPr="00360BFB">
        <w:rPr>
          <w:rFonts w:ascii="Times New Roman" w:hAnsi="Times New Roman"/>
          <w:highlight w:val="cyan"/>
        </w:rPr>
        <w:t>WR</w:t>
      </w:r>
      <w:r>
        <w:rPr>
          <w:rFonts w:ascii="Times New Roman" w:hAnsi="Times New Roman"/>
        </w:rPr>
        <w:t xml:space="preserve">, </w:t>
      </w:r>
      <w:r w:rsidRPr="00360BFB">
        <w:rPr>
          <w:rFonts w:ascii="Times New Roman" w:hAnsi="Times New Roman"/>
          <w:highlight w:val="cyan"/>
        </w:rPr>
        <w:t>3</w:t>
      </w:r>
      <w:r>
        <w:rPr>
          <w:rFonts w:ascii="Times New Roman" w:hAnsi="Times New Roman"/>
        </w:rPr>
        <w:t xml:space="preserve"> </w:t>
      </w:r>
      <w:r w:rsidRPr="00360BFB">
        <w:rPr>
          <w:rFonts w:ascii="Times New Roman" w:hAnsi="Times New Roman"/>
          <w:highlight w:val="green"/>
        </w:rPr>
        <w:t>Abstell</w:t>
      </w:r>
      <w:r w:rsidRPr="00360BFB">
        <w:rPr>
          <w:rFonts w:ascii="Times New Roman" w:hAnsi="Times New Roman"/>
          <w:highlight w:val="green"/>
        </w:rPr>
        <w:softHyphen/>
        <w:t>gleise</w:t>
      </w:r>
      <w:r>
        <w:rPr>
          <w:rFonts w:ascii="Times New Roman" w:hAnsi="Times New Roman"/>
        </w:rPr>
        <w:t>) wird bei</w:t>
      </w:r>
      <w:r>
        <w:rPr>
          <w:rFonts w:ascii="Times New Roman" w:hAnsi="Times New Roman"/>
        </w:rPr>
        <w:softHyphen/>
        <w:t xml:space="preserve">spielsweise neben anderen Zügen stets der Zug </w:t>
      </w:r>
      <w:r w:rsidRPr="00360BFB">
        <w:rPr>
          <w:rFonts w:ascii="Times New Roman" w:hAnsi="Times New Roman"/>
          <w:highlight w:val="cyan"/>
        </w:rPr>
        <w:t>Z111</w:t>
      </w:r>
      <w:r>
        <w:rPr>
          <w:rFonts w:ascii="Times New Roman" w:hAnsi="Times New Roman"/>
        </w:rPr>
        <w:t xml:space="preserve"> abgestellt. Es gibt auch Bahnhöfe, die kein einziges Abstellgleis haben.</w:t>
      </w:r>
    </w:p>
    <w:p w:rsidR="002C0045" w:rsidRDefault="002C0045" w:rsidP="002C0045">
      <w:pPr>
        <w:rPr>
          <w:rFonts w:ascii="Times New Roman" w:hAnsi="Times New Roman"/>
        </w:rPr>
      </w:pPr>
      <w:r>
        <w:rPr>
          <w:rFonts w:ascii="Times New Roman" w:hAnsi="Times New Roman"/>
        </w:rPr>
        <w:t xml:space="preserve">Das Unternehmen betreibt ein Gitternetz von </w:t>
      </w:r>
      <w:r w:rsidRPr="00360BFB">
        <w:rPr>
          <w:rFonts w:ascii="Times New Roman" w:hAnsi="Times New Roman"/>
          <w:highlight w:val="yellow"/>
        </w:rPr>
        <w:t>Linien</w:t>
      </w:r>
      <w:r>
        <w:rPr>
          <w:rFonts w:ascii="Times New Roman" w:hAnsi="Times New Roman"/>
        </w:rPr>
        <w:t xml:space="preserve">, die jeweils in </w:t>
      </w:r>
      <w:r w:rsidRPr="00360BFB">
        <w:rPr>
          <w:rFonts w:ascii="Times New Roman" w:hAnsi="Times New Roman"/>
          <w:highlight w:val="cyan"/>
        </w:rPr>
        <w:t>Nord/Süd</w:t>
      </w:r>
      <w:r>
        <w:rPr>
          <w:rFonts w:ascii="Times New Roman" w:hAnsi="Times New Roman"/>
        </w:rPr>
        <w:t xml:space="preserve">- bzw. </w:t>
      </w:r>
      <w:r w:rsidRPr="00360BFB">
        <w:rPr>
          <w:rFonts w:ascii="Times New Roman" w:hAnsi="Times New Roman"/>
          <w:highlight w:val="cyan"/>
        </w:rPr>
        <w:t>West/Ost</w:t>
      </w:r>
      <w:r>
        <w:rPr>
          <w:rFonts w:ascii="Times New Roman" w:hAnsi="Times New Roman"/>
        </w:rPr>
        <w:t>-</w:t>
      </w:r>
      <w:r w:rsidRPr="00360BFB">
        <w:rPr>
          <w:rFonts w:ascii="Times New Roman" w:hAnsi="Times New Roman"/>
          <w:highlight w:val="green"/>
        </w:rPr>
        <w:t>Ausrichtung</w:t>
      </w:r>
      <w:r>
        <w:rPr>
          <w:rFonts w:ascii="Times New Roman" w:hAnsi="Times New Roman"/>
        </w:rPr>
        <w:t xml:space="preserve"> verlau</w:t>
      </w:r>
      <w:r>
        <w:rPr>
          <w:rFonts w:ascii="Times New Roman" w:hAnsi="Times New Roman"/>
        </w:rPr>
        <w:softHyphen/>
        <w:t>fen. Die Linie </w:t>
      </w:r>
      <w:r w:rsidRPr="00360BFB">
        <w:rPr>
          <w:rFonts w:ascii="Times New Roman" w:hAnsi="Times New Roman"/>
          <w:highlight w:val="cyan"/>
        </w:rPr>
        <w:t>D</w:t>
      </w:r>
      <w:r>
        <w:rPr>
          <w:rFonts w:ascii="Times New Roman" w:hAnsi="Times New Roman"/>
        </w:rPr>
        <w:t xml:space="preserve"> (</w:t>
      </w:r>
      <w:r w:rsidRPr="00360BFB">
        <w:rPr>
          <w:rFonts w:ascii="Times New Roman" w:hAnsi="Times New Roman"/>
          <w:highlight w:val="green"/>
        </w:rPr>
        <w:t>Länge</w:t>
      </w:r>
      <w:r>
        <w:rPr>
          <w:rFonts w:ascii="Times New Roman" w:hAnsi="Times New Roman"/>
        </w:rPr>
        <w:t xml:space="preserve"> </w:t>
      </w:r>
      <w:r w:rsidRPr="00360BFB">
        <w:rPr>
          <w:rFonts w:ascii="Times New Roman" w:hAnsi="Times New Roman"/>
          <w:highlight w:val="cyan"/>
        </w:rPr>
        <w:t>17</w:t>
      </w:r>
      <w:r>
        <w:rPr>
          <w:rFonts w:ascii="Times New Roman" w:hAnsi="Times New Roman"/>
        </w:rPr>
        <w:t xml:space="preserve"> km) hat beispielsweise als </w:t>
      </w:r>
      <w:r w:rsidRPr="00360BFB">
        <w:rPr>
          <w:rFonts w:ascii="Times New Roman" w:hAnsi="Times New Roman"/>
          <w:highlight w:val="green"/>
        </w:rPr>
        <w:t>Grenzpunkte</w:t>
      </w:r>
      <w:r>
        <w:rPr>
          <w:rFonts w:ascii="Times New Roman" w:hAnsi="Times New Roman"/>
        </w:rPr>
        <w:t xml:space="preserve"> die Bahnhöfe </w:t>
      </w:r>
      <w:r w:rsidRPr="00360BFB">
        <w:rPr>
          <w:rFonts w:ascii="Times New Roman" w:hAnsi="Times New Roman"/>
          <w:highlight w:val="cyan"/>
        </w:rPr>
        <w:t>„Nordend“</w:t>
      </w:r>
      <w:r>
        <w:rPr>
          <w:rFonts w:ascii="Times New Roman" w:hAnsi="Times New Roman"/>
        </w:rPr>
        <w:t xml:space="preserve"> und </w:t>
      </w:r>
      <w:r w:rsidRPr="00360BFB">
        <w:rPr>
          <w:rFonts w:ascii="Times New Roman" w:hAnsi="Times New Roman"/>
          <w:highlight w:val="cyan"/>
        </w:rPr>
        <w:t>„</w:t>
      </w:r>
      <w:proofErr w:type="spellStart"/>
      <w:r w:rsidRPr="00360BFB">
        <w:rPr>
          <w:rFonts w:ascii="Times New Roman" w:hAnsi="Times New Roman"/>
          <w:highlight w:val="cyan"/>
        </w:rPr>
        <w:t>Süd</w:t>
      </w:r>
      <w:r w:rsidRPr="00360BFB">
        <w:rPr>
          <w:rFonts w:ascii="Times New Roman" w:hAnsi="Times New Roman"/>
          <w:highlight w:val="cyan"/>
        </w:rPr>
        <w:softHyphen/>
        <w:t>wiesen</w:t>
      </w:r>
      <w:proofErr w:type="spellEnd"/>
      <w:r w:rsidRPr="00360BFB">
        <w:rPr>
          <w:rFonts w:ascii="Times New Roman" w:hAnsi="Times New Roman"/>
          <w:highlight w:val="cyan"/>
        </w:rPr>
        <w:t>“</w:t>
      </w:r>
      <w:r>
        <w:rPr>
          <w:rFonts w:ascii="Times New Roman" w:hAnsi="Times New Roman"/>
        </w:rPr>
        <w:t xml:space="preserve">. Der Bahnhof „Südwiesen“ ist auch Grenzpunkt für die Linie </w:t>
      </w:r>
      <w:r w:rsidRPr="00360BFB">
        <w:rPr>
          <w:rFonts w:ascii="Times New Roman" w:hAnsi="Times New Roman"/>
          <w:highlight w:val="cyan"/>
        </w:rPr>
        <w:t>G</w:t>
      </w:r>
      <w:r>
        <w:rPr>
          <w:rFonts w:ascii="Times New Roman" w:hAnsi="Times New Roman"/>
        </w:rPr>
        <w:t xml:space="preserve">. Der Bahnhof </w:t>
      </w:r>
      <w:r w:rsidRPr="00360BFB">
        <w:rPr>
          <w:rFonts w:ascii="Times New Roman" w:hAnsi="Times New Roman"/>
          <w:highlight w:val="cyan"/>
        </w:rPr>
        <w:t>„Rathaus“</w:t>
      </w:r>
      <w:r>
        <w:rPr>
          <w:rFonts w:ascii="Times New Roman" w:hAnsi="Times New Roman"/>
        </w:rPr>
        <w:t xml:space="preserve"> ist für keine Linie Grenzpunkt.</w:t>
      </w:r>
    </w:p>
    <w:p w:rsidR="002C0045" w:rsidRDefault="002C0045" w:rsidP="002C0045">
      <w:pPr>
        <w:rPr>
          <w:rFonts w:ascii="Times New Roman" w:hAnsi="Times New Roman"/>
        </w:rPr>
      </w:pPr>
      <w:r>
        <w:rPr>
          <w:rFonts w:ascii="Times New Roman" w:hAnsi="Times New Roman"/>
        </w:rPr>
        <w:t xml:space="preserve">Auf einer Linie werden am Tag mehrere </w:t>
      </w:r>
      <w:r w:rsidRPr="00360BFB">
        <w:rPr>
          <w:rFonts w:ascii="Times New Roman" w:hAnsi="Times New Roman"/>
          <w:highlight w:val="yellow"/>
        </w:rPr>
        <w:t>Fahrten</w:t>
      </w:r>
      <w:r>
        <w:rPr>
          <w:rFonts w:ascii="Times New Roman" w:hAnsi="Times New Roman"/>
        </w:rPr>
        <w:t xml:space="preserve"> durchgeführt, die jeweils vom einen Grenzpunkt der Linie zum entgegengesetz</w:t>
      </w:r>
      <w:r>
        <w:rPr>
          <w:rFonts w:ascii="Times New Roman" w:hAnsi="Times New Roman"/>
        </w:rPr>
        <w:softHyphen/>
        <w:t>ten Grenzpunkt führen. Eine einzelne Fahrt ist ge</w:t>
      </w:r>
      <w:r>
        <w:rPr>
          <w:rFonts w:ascii="Times New Roman" w:hAnsi="Times New Roman"/>
        </w:rPr>
        <w:softHyphen/>
        <w:t>kenn</w:t>
      </w:r>
      <w:r>
        <w:rPr>
          <w:rFonts w:ascii="Times New Roman" w:hAnsi="Times New Roman"/>
        </w:rPr>
        <w:softHyphen/>
        <w:t>zeich</w:t>
      </w:r>
      <w:r>
        <w:rPr>
          <w:rFonts w:ascii="Times New Roman" w:hAnsi="Times New Roman"/>
        </w:rPr>
        <w:softHyphen/>
        <w:t xml:space="preserve">net durch die Linie, den </w:t>
      </w:r>
      <w:r w:rsidRPr="00360BFB">
        <w:rPr>
          <w:rFonts w:ascii="Times New Roman" w:hAnsi="Times New Roman"/>
          <w:highlight w:val="green"/>
        </w:rPr>
        <w:t>Tag</w:t>
      </w:r>
      <w:r>
        <w:rPr>
          <w:rFonts w:ascii="Times New Roman" w:hAnsi="Times New Roman"/>
        </w:rPr>
        <w:t xml:space="preserve">, die </w:t>
      </w:r>
      <w:r w:rsidRPr="00360BFB">
        <w:rPr>
          <w:rFonts w:ascii="Times New Roman" w:hAnsi="Times New Roman"/>
          <w:highlight w:val="green"/>
        </w:rPr>
        <w:t>Anfangszeit</w:t>
      </w:r>
      <w:r>
        <w:rPr>
          <w:rFonts w:ascii="Times New Roman" w:hAnsi="Times New Roman"/>
        </w:rPr>
        <w:t xml:space="preserve"> der Fahrt und durch die </w:t>
      </w:r>
      <w:r w:rsidRPr="00360BFB">
        <w:rPr>
          <w:rFonts w:ascii="Times New Roman" w:hAnsi="Times New Roman"/>
          <w:highlight w:val="green"/>
        </w:rPr>
        <w:t>Fahrtrichtung</w:t>
      </w:r>
      <w:r>
        <w:rPr>
          <w:rFonts w:ascii="Times New Roman" w:hAnsi="Times New Roman"/>
        </w:rPr>
        <w:t xml:space="preserve"> (NS, SN, WO, bzw. OW). Für jede Fahrt soll außerdem ersichtlich sein, mit welchem Zug sie erfolgte und wer der </w:t>
      </w:r>
      <w:r w:rsidRPr="00360BFB">
        <w:rPr>
          <w:rFonts w:ascii="Times New Roman" w:hAnsi="Times New Roman"/>
          <w:highlight w:val="yellow"/>
        </w:rPr>
        <w:t>Fahrer</w:t>
      </w:r>
      <w:r>
        <w:rPr>
          <w:rFonts w:ascii="Times New Roman" w:hAnsi="Times New Roman"/>
        </w:rPr>
        <w:t xml:space="preserve"> war. Beispielsweise wurde die Fahrt, die auf der Linie </w:t>
      </w:r>
      <w:r w:rsidRPr="00360BFB">
        <w:rPr>
          <w:rFonts w:ascii="Times New Roman" w:hAnsi="Times New Roman"/>
          <w:highlight w:val="cyan"/>
        </w:rPr>
        <w:t>D</w:t>
      </w:r>
      <w:r>
        <w:rPr>
          <w:rFonts w:ascii="Times New Roman" w:hAnsi="Times New Roman"/>
        </w:rPr>
        <w:t xml:space="preserve"> am </w:t>
      </w:r>
      <w:r w:rsidRPr="00360BFB">
        <w:rPr>
          <w:rFonts w:ascii="Times New Roman" w:hAnsi="Times New Roman"/>
          <w:highlight w:val="cyan"/>
        </w:rPr>
        <w:t>24.03.2002</w:t>
      </w:r>
      <w:r>
        <w:rPr>
          <w:rFonts w:ascii="Times New Roman" w:hAnsi="Times New Roman"/>
        </w:rPr>
        <w:t xml:space="preserve"> um </w:t>
      </w:r>
      <w:r w:rsidRPr="00360BFB">
        <w:rPr>
          <w:rFonts w:ascii="Times New Roman" w:hAnsi="Times New Roman"/>
          <w:highlight w:val="cyan"/>
        </w:rPr>
        <w:t>5.30</w:t>
      </w:r>
      <w:r>
        <w:rPr>
          <w:rFonts w:ascii="Times New Roman" w:hAnsi="Times New Roman"/>
        </w:rPr>
        <w:t xml:space="preserve"> Uhr begann und in Nord-Süd-Richtung (</w:t>
      </w:r>
      <w:r w:rsidRPr="00360BFB">
        <w:rPr>
          <w:rFonts w:ascii="Times New Roman" w:hAnsi="Times New Roman"/>
          <w:highlight w:val="cyan"/>
        </w:rPr>
        <w:t>NS</w:t>
      </w:r>
      <w:r>
        <w:rPr>
          <w:rFonts w:ascii="Times New Roman" w:hAnsi="Times New Roman"/>
        </w:rPr>
        <w:t xml:space="preserve">) erfolgte, mit dem Zug </w:t>
      </w:r>
      <w:r w:rsidRPr="00360BFB">
        <w:rPr>
          <w:rFonts w:ascii="Times New Roman" w:hAnsi="Times New Roman"/>
          <w:highlight w:val="cyan"/>
        </w:rPr>
        <w:t>Z111</w:t>
      </w:r>
      <w:r>
        <w:rPr>
          <w:rFonts w:ascii="Times New Roman" w:hAnsi="Times New Roman"/>
        </w:rPr>
        <w:t xml:space="preserve"> durchgeführt, den </w:t>
      </w:r>
      <w:r w:rsidRPr="00360BFB">
        <w:rPr>
          <w:rFonts w:ascii="Times New Roman" w:hAnsi="Times New Roman"/>
          <w:highlight w:val="cyan"/>
        </w:rPr>
        <w:t>Claus</w:t>
      </w:r>
      <w:r>
        <w:rPr>
          <w:rFonts w:ascii="Times New Roman" w:hAnsi="Times New Roman"/>
        </w:rPr>
        <w:t xml:space="preserve"> </w:t>
      </w:r>
      <w:r w:rsidRPr="00360BFB">
        <w:rPr>
          <w:rFonts w:ascii="Times New Roman" w:hAnsi="Times New Roman"/>
          <w:highlight w:val="cyan"/>
        </w:rPr>
        <w:t>Thaler</w:t>
      </w:r>
      <w:r>
        <w:rPr>
          <w:rFonts w:ascii="Times New Roman" w:hAnsi="Times New Roman"/>
        </w:rPr>
        <w:t xml:space="preserve"> (</w:t>
      </w:r>
      <w:proofErr w:type="spellStart"/>
      <w:r w:rsidRPr="00360BFB">
        <w:rPr>
          <w:rFonts w:ascii="Times New Roman" w:hAnsi="Times New Roman"/>
          <w:highlight w:val="green"/>
        </w:rPr>
        <w:t>Personal</w:t>
      </w:r>
      <w:r w:rsidRPr="00360BFB">
        <w:rPr>
          <w:rFonts w:ascii="Times New Roman" w:hAnsi="Times New Roman"/>
          <w:highlight w:val="green"/>
        </w:rPr>
        <w:softHyphen/>
        <w:t>nummer</w:t>
      </w:r>
      <w:proofErr w:type="spellEnd"/>
      <w:r>
        <w:rPr>
          <w:rFonts w:ascii="Times New Roman" w:hAnsi="Times New Roman"/>
        </w:rPr>
        <w:t xml:space="preserve"> </w:t>
      </w:r>
      <w:r w:rsidRPr="00360BFB">
        <w:rPr>
          <w:rFonts w:ascii="Times New Roman" w:hAnsi="Times New Roman"/>
          <w:highlight w:val="cyan"/>
        </w:rPr>
        <w:t>4711</w:t>
      </w:r>
      <w:r>
        <w:rPr>
          <w:rFonts w:ascii="Times New Roman" w:hAnsi="Times New Roman"/>
        </w:rPr>
        <w:t xml:space="preserve">, </w:t>
      </w:r>
      <w:r w:rsidRPr="00360BFB">
        <w:rPr>
          <w:rFonts w:ascii="Times New Roman" w:hAnsi="Times New Roman"/>
          <w:highlight w:val="green"/>
        </w:rPr>
        <w:t>geb</w:t>
      </w:r>
      <w:r>
        <w:rPr>
          <w:rFonts w:ascii="Times New Roman" w:hAnsi="Times New Roman"/>
        </w:rPr>
        <w:t xml:space="preserve">. </w:t>
      </w:r>
      <w:r w:rsidRPr="00360BFB">
        <w:rPr>
          <w:rFonts w:ascii="Times New Roman" w:hAnsi="Times New Roman"/>
          <w:highlight w:val="cyan"/>
        </w:rPr>
        <w:t>24.03.63</w:t>
      </w:r>
      <w:r>
        <w:rPr>
          <w:rFonts w:ascii="Times New Roman" w:hAnsi="Times New Roman"/>
        </w:rPr>
        <w:t xml:space="preserve">) gefahren hat </w:t>
      </w:r>
      <w:r>
        <w:rPr>
          <w:rFonts w:ascii="Times New Roman" w:hAnsi="Times New Roman"/>
        </w:rPr>
        <w:noBreakHyphen/>
        <w:t xml:space="preserve"> und das ausgerechnet an seinem Geburtstag!</w:t>
      </w:r>
    </w:p>
    <w:p w:rsidR="002C0045" w:rsidRDefault="002C0045" w:rsidP="002C0045">
      <w:pPr>
        <w:rPr>
          <w:rFonts w:ascii="Times New Roman" w:hAnsi="Times New Roman"/>
        </w:rPr>
      </w:pPr>
      <w:r>
        <w:rPr>
          <w:rFonts w:ascii="Times New Roman" w:hAnsi="Times New Roman"/>
        </w:rPr>
        <w:t xml:space="preserve">Auf der Grundlage umfangreicher Sicherheitsvorschriften erfolgt eine regelmäßige technische </w:t>
      </w:r>
      <w:r w:rsidRPr="00360BFB">
        <w:rPr>
          <w:rFonts w:ascii="Times New Roman" w:hAnsi="Times New Roman"/>
          <w:highlight w:val="yellow"/>
        </w:rPr>
        <w:t>Über</w:t>
      </w:r>
      <w:r w:rsidRPr="00360BFB">
        <w:rPr>
          <w:rFonts w:ascii="Times New Roman" w:hAnsi="Times New Roman"/>
          <w:highlight w:val="yellow"/>
        </w:rPr>
        <w:softHyphen/>
        <w:t>prüfung</w:t>
      </w:r>
      <w:r>
        <w:rPr>
          <w:rFonts w:ascii="Times New Roman" w:hAnsi="Times New Roman"/>
        </w:rPr>
        <w:t xml:space="preserve"> der Wagen des Unternehmens. So wird ein Wagen erst dann in den Bestand auf</w:t>
      </w:r>
      <w:r>
        <w:rPr>
          <w:rFonts w:ascii="Times New Roman" w:hAnsi="Times New Roman"/>
        </w:rPr>
        <w:softHyphen/>
        <w:t>ge</w:t>
      </w:r>
      <w:r>
        <w:rPr>
          <w:rFonts w:ascii="Times New Roman" w:hAnsi="Times New Roman"/>
        </w:rPr>
        <w:softHyphen/>
        <w:t>nom</w:t>
      </w:r>
      <w:r>
        <w:rPr>
          <w:rFonts w:ascii="Times New Roman" w:hAnsi="Times New Roman"/>
        </w:rPr>
        <w:softHyphen/>
        <w:t>men und gespeichert, wenn die erste technische Überprüfung erfolgt ist. An einer solchen Überprü</w:t>
      </w:r>
      <w:r>
        <w:rPr>
          <w:rFonts w:ascii="Times New Roman" w:hAnsi="Times New Roman"/>
        </w:rPr>
        <w:softHyphen/>
        <w:t>fung nehmen 2 zugelas</w:t>
      </w:r>
      <w:r>
        <w:rPr>
          <w:rFonts w:ascii="Times New Roman" w:hAnsi="Times New Roman"/>
        </w:rPr>
        <w:softHyphen/>
        <w:t xml:space="preserve">sene </w:t>
      </w:r>
      <w:r w:rsidRPr="00360BFB">
        <w:rPr>
          <w:rFonts w:ascii="Times New Roman" w:hAnsi="Times New Roman"/>
          <w:highlight w:val="yellow"/>
        </w:rPr>
        <w:t>Prüfer</w:t>
      </w:r>
      <w:r>
        <w:rPr>
          <w:rFonts w:ascii="Times New Roman" w:hAnsi="Times New Roman"/>
        </w:rPr>
        <w:t xml:space="preserve"> und ein Fahrer teil. Die verschiedenen tech</w:t>
      </w:r>
      <w:r>
        <w:rPr>
          <w:rFonts w:ascii="Times New Roman" w:hAnsi="Times New Roman"/>
        </w:rPr>
        <w:softHyphen/>
        <w:t>ni</w:t>
      </w:r>
      <w:r>
        <w:rPr>
          <w:rFonts w:ascii="Times New Roman" w:hAnsi="Times New Roman"/>
        </w:rPr>
        <w:softHyphen/>
        <w:t>schen Überprü</w:t>
      </w:r>
      <w:r>
        <w:rPr>
          <w:rFonts w:ascii="Times New Roman" w:hAnsi="Times New Roman"/>
        </w:rPr>
        <w:softHyphen/>
        <w:t xml:space="preserve">fungen ein und desselben Wagens werden durch den jeweiligen </w:t>
      </w:r>
      <w:proofErr w:type="spellStart"/>
      <w:r w:rsidRPr="00360BFB">
        <w:rPr>
          <w:rFonts w:ascii="Times New Roman" w:hAnsi="Times New Roman"/>
          <w:highlight w:val="green"/>
        </w:rPr>
        <w:t>Prüftag</w:t>
      </w:r>
      <w:proofErr w:type="spellEnd"/>
      <w:r>
        <w:rPr>
          <w:rFonts w:ascii="Times New Roman" w:hAnsi="Times New Roman"/>
        </w:rPr>
        <w:t xml:space="preserve"> voneinander unterschieden. Bei</w:t>
      </w:r>
      <w:r>
        <w:rPr>
          <w:rFonts w:ascii="Times New Roman" w:hAnsi="Times New Roman"/>
        </w:rPr>
        <w:softHyphen/>
        <w:t>spiels</w:t>
      </w:r>
      <w:r>
        <w:rPr>
          <w:rFonts w:ascii="Times New Roman" w:hAnsi="Times New Roman"/>
        </w:rPr>
        <w:softHyphen/>
        <w:t xml:space="preserve">weise wurde der Wagen </w:t>
      </w:r>
      <w:r w:rsidRPr="00360BFB">
        <w:rPr>
          <w:rFonts w:ascii="Times New Roman" w:hAnsi="Times New Roman"/>
          <w:highlight w:val="cyan"/>
        </w:rPr>
        <w:t>W1234</w:t>
      </w:r>
      <w:r>
        <w:rPr>
          <w:rFonts w:ascii="Times New Roman" w:hAnsi="Times New Roman"/>
        </w:rPr>
        <w:t xml:space="preserve"> zuletzt am </w:t>
      </w:r>
      <w:r w:rsidRPr="00360BFB">
        <w:rPr>
          <w:rFonts w:ascii="Times New Roman" w:hAnsi="Times New Roman"/>
          <w:highlight w:val="cyan"/>
        </w:rPr>
        <w:t>20.02.2002</w:t>
      </w:r>
      <w:r>
        <w:rPr>
          <w:rStyle w:val="Funotenzeichen"/>
          <w:rFonts w:ascii="Times New Roman" w:hAnsi="Times New Roman"/>
        </w:rPr>
        <w:footnoteReference w:id="1"/>
      </w:r>
      <w:r>
        <w:rPr>
          <w:rFonts w:ascii="Times New Roman" w:hAnsi="Times New Roman"/>
        </w:rPr>
        <w:t xml:space="preserve"> überprüft. An dieser Prüfung waren der Fahrer Claus Thaler sowie die </w:t>
      </w:r>
      <w:proofErr w:type="spellStart"/>
      <w:r>
        <w:rPr>
          <w:rFonts w:ascii="Times New Roman" w:hAnsi="Times New Roman"/>
        </w:rPr>
        <w:t>PrüferInnen</w:t>
      </w:r>
      <w:proofErr w:type="spellEnd"/>
      <w:r>
        <w:rPr>
          <w:rFonts w:ascii="Times New Roman" w:hAnsi="Times New Roman"/>
        </w:rPr>
        <w:t xml:space="preserve"> </w:t>
      </w:r>
      <w:r w:rsidRPr="00360BFB">
        <w:rPr>
          <w:rFonts w:ascii="Times New Roman" w:hAnsi="Times New Roman"/>
          <w:highlight w:val="cyan"/>
        </w:rPr>
        <w:t>Rudi</w:t>
      </w:r>
      <w:r>
        <w:rPr>
          <w:rFonts w:ascii="Times New Roman" w:hAnsi="Times New Roman"/>
        </w:rPr>
        <w:t xml:space="preserve"> </w:t>
      </w:r>
      <w:proofErr w:type="spellStart"/>
      <w:r w:rsidRPr="00360BFB">
        <w:rPr>
          <w:rFonts w:ascii="Times New Roman" w:hAnsi="Times New Roman"/>
          <w:highlight w:val="cyan"/>
        </w:rPr>
        <w:t>Ment</w:t>
      </w:r>
      <w:proofErr w:type="spellEnd"/>
      <w:r>
        <w:rPr>
          <w:rFonts w:ascii="Times New Roman" w:hAnsi="Times New Roman"/>
        </w:rPr>
        <w:t xml:space="preserve"> (Personalnummer </w:t>
      </w:r>
      <w:r w:rsidRPr="00360BFB">
        <w:rPr>
          <w:rFonts w:ascii="Times New Roman" w:hAnsi="Times New Roman"/>
          <w:highlight w:val="cyan"/>
        </w:rPr>
        <w:t>9999</w:t>
      </w:r>
      <w:r>
        <w:rPr>
          <w:rFonts w:ascii="Times New Roman" w:hAnsi="Times New Roman"/>
        </w:rPr>
        <w:t xml:space="preserve">) und </w:t>
      </w:r>
      <w:r w:rsidRPr="00360BFB">
        <w:rPr>
          <w:rFonts w:ascii="Times New Roman" w:hAnsi="Times New Roman"/>
          <w:highlight w:val="cyan"/>
        </w:rPr>
        <w:t>Lotte</w:t>
      </w:r>
      <w:r>
        <w:rPr>
          <w:rFonts w:ascii="Times New Roman" w:hAnsi="Times New Roman"/>
        </w:rPr>
        <w:t xml:space="preserve"> </w:t>
      </w:r>
      <w:proofErr w:type="spellStart"/>
      <w:r w:rsidRPr="00360BFB">
        <w:rPr>
          <w:rFonts w:ascii="Times New Roman" w:hAnsi="Times New Roman"/>
          <w:highlight w:val="cyan"/>
        </w:rPr>
        <w:t>Rie</w:t>
      </w:r>
      <w:proofErr w:type="spellEnd"/>
      <w:r>
        <w:rPr>
          <w:rFonts w:ascii="Times New Roman" w:hAnsi="Times New Roman"/>
        </w:rPr>
        <w:t xml:space="preserve"> (Personalnummer </w:t>
      </w:r>
      <w:r w:rsidRPr="00B71A36">
        <w:rPr>
          <w:rFonts w:ascii="Times New Roman" w:hAnsi="Times New Roman"/>
          <w:highlight w:val="cyan"/>
        </w:rPr>
        <w:t>8888</w:t>
      </w:r>
      <w:r>
        <w:rPr>
          <w:rFonts w:ascii="Times New Roman" w:hAnsi="Times New Roman"/>
        </w:rPr>
        <w:t xml:space="preserve">) beteiligt. Es wurde die </w:t>
      </w:r>
      <w:proofErr w:type="spellStart"/>
      <w:r w:rsidRPr="00B71A36">
        <w:rPr>
          <w:rFonts w:ascii="Times New Roman" w:hAnsi="Times New Roman"/>
          <w:highlight w:val="green"/>
        </w:rPr>
        <w:t>Prüf</w:t>
      </w:r>
      <w:r w:rsidRPr="00B71A36">
        <w:rPr>
          <w:rFonts w:ascii="Times New Roman" w:hAnsi="Times New Roman"/>
          <w:highlight w:val="green"/>
        </w:rPr>
        <w:softHyphen/>
        <w:t>note</w:t>
      </w:r>
      <w:proofErr w:type="spellEnd"/>
      <w:r>
        <w:rPr>
          <w:rFonts w:ascii="Times New Roman" w:hAnsi="Times New Roman"/>
        </w:rPr>
        <w:t xml:space="preserve"> </w:t>
      </w:r>
      <w:r w:rsidRPr="00B71A36">
        <w:rPr>
          <w:rFonts w:ascii="Times New Roman" w:hAnsi="Times New Roman"/>
          <w:highlight w:val="cyan"/>
        </w:rPr>
        <w:t>2</w:t>
      </w:r>
      <w:r>
        <w:rPr>
          <w:rFonts w:ascii="Times New Roman" w:hAnsi="Times New Roman"/>
        </w:rPr>
        <w:t xml:space="preserve"> vergeben.</w:t>
      </w:r>
    </w:p>
    <w:p w:rsidR="002C0045" w:rsidRDefault="002C0045" w:rsidP="002C0045">
      <w:pPr>
        <w:rPr>
          <w:rFonts w:ascii="Times New Roman" w:hAnsi="Times New Roman"/>
        </w:rPr>
      </w:pPr>
      <w:r>
        <w:rPr>
          <w:rFonts w:ascii="Times New Roman" w:hAnsi="Times New Roman"/>
        </w:rPr>
        <w:t>Weiterhin ist zu beachten:</w:t>
      </w:r>
    </w:p>
    <w:p w:rsidR="002C0045" w:rsidRDefault="002C0045" w:rsidP="002C0045">
      <w:pPr>
        <w:numPr>
          <w:ilvl w:val="0"/>
          <w:numId w:val="1"/>
        </w:numPr>
        <w:rPr>
          <w:rFonts w:ascii="Times New Roman" w:hAnsi="Times New Roman"/>
        </w:rPr>
      </w:pPr>
      <w:r>
        <w:rPr>
          <w:rFonts w:ascii="Times New Roman" w:hAnsi="Times New Roman"/>
        </w:rPr>
        <w:t>Ein gerade erst zusammengestellter Zug hat noch keine Fahrten ab</w:t>
      </w:r>
      <w:r>
        <w:rPr>
          <w:rFonts w:ascii="Times New Roman" w:hAnsi="Times New Roman"/>
        </w:rPr>
        <w:softHyphen/>
        <w:t>so</w:t>
      </w:r>
      <w:r>
        <w:rPr>
          <w:rFonts w:ascii="Times New Roman" w:hAnsi="Times New Roman"/>
        </w:rPr>
        <w:softHyphen/>
        <w:t>lviert.</w:t>
      </w:r>
    </w:p>
    <w:p w:rsidR="002C0045" w:rsidRDefault="002C0045" w:rsidP="002C0045">
      <w:pPr>
        <w:numPr>
          <w:ilvl w:val="0"/>
          <w:numId w:val="1"/>
        </w:numPr>
        <w:rPr>
          <w:rFonts w:ascii="Times New Roman" w:hAnsi="Times New Roman"/>
        </w:rPr>
      </w:pPr>
      <w:r>
        <w:rPr>
          <w:rFonts w:ascii="Times New Roman" w:hAnsi="Times New Roman"/>
        </w:rPr>
        <w:t>Die Linie N wird erst morgen eingeweiht. Auf ihr wurden noch keine Fahrten durchge</w:t>
      </w:r>
      <w:r>
        <w:rPr>
          <w:rFonts w:ascii="Times New Roman" w:hAnsi="Times New Roman"/>
        </w:rPr>
        <w:softHyphen/>
        <w:t>führt. Fahrten bleiben auch dann noch gespeichert, wenn der Zug, mit dem sie durchgeführt wurden, schon wieder aufgelöst und in der Datenbank gelöscht wurde. Wird dagegen eine Linie gelöscht, werden auch die auf ihr durchgeführten Fahrten mitgelöscht.</w:t>
      </w:r>
    </w:p>
    <w:p w:rsidR="002C0045" w:rsidRDefault="002C0045" w:rsidP="002C0045">
      <w:pPr>
        <w:numPr>
          <w:ilvl w:val="0"/>
          <w:numId w:val="1"/>
        </w:numPr>
        <w:rPr>
          <w:rFonts w:ascii="Times New Roman" w:hAnsi="Times New Roman"/>
        </w:rPr>
      </w:pPr>
      <w:r>
        <w:rPr>
          <w:rFonts w:ascii="Times New Roman" w:hAnsi="Times New Roman"/>
        </w:rPr>
        <w:t>Neu eingestellte Fahrer werden erst geschult, ehe sie Fahrten durchführen. Natürlich neh</w:t>
      </w:r>
      <w:r>
        <w:rPr>
          <w:rFonts w:ascii="Times New Roman" w:hAnsi="Times New Roman"/>
        </w:rPr>
        <w:softHyphen/>
        <w:t>men sie in dieser Zeit auch keine technischen Überprüfungen vor. Verlässt ein Fahrer oder ein Prüfer das Unternehmen, bleiben seine Daten weiterhin gespei</w:t>
      </w:r>
      <w:r>
        <w:rPr>
          <w:rFonts w:ascii="Times New Roman" w:hAnsi="Times New Roman"/>
        </w:rPr>
        <w:softHyphen/>
        <w:t>chert.</w:t>
      </w:r>
    </w:p>
    <w:p w:rsidR="002C0045" w:rsidRDefault="002C0045" w:rsidP="002C0045">
      <w:pPr>
        <w:numPr>
          <w:ilvl w:val="0"/>
          <w:numId w:val="1"/>
        </w:numPr>
        <w:rPr>
          <w:rFonts w:ascii="Times New Roman" w:hAnsi="Times New Roman"/>
        </w:rPr>
      </w:pPr>
      <w:r>
        <w:rPr>
          <w:rFonts w:ascii="Times New Roman" w:hAnsi="Times New Roman"/>
        </w:rPr>
        <w:t>Um Personalengpässe zu vermeiden, werden stets einige Prüfer als „</w:t>
      </w:r>
      <w:r w:rsidRPr="00B71A36">
        <w:rPr>
          <w:rFonts w:ascii="Times New Roman" w:hAnsi="Times New Roman"/>
          <w:highlight w:val="lightGray"/>
        </w:rPr>
        <w:t>Reserve</w:t>
      </w:r>
      <w:r>
        <w:rPr>
          <w:rFonts w:ascii="Times New Roman" w:hAnsi="Times New Roman"/>
        </w:rPr>
        <w:t>“ gespeichert, die noch keine techni</w:t>
      </w:r>
      <w:r>
        <w:rPr>
          <w:rFonts w:ascii="Times New Roman" w:hAnsi="Times New Roman"/>
        </w:rPr>
        <w:softHyphen/>
        <w:t>sche Überprüfung durch</w:t>
      </w:r>
      <w:r>
        <w:rPr>
          <w:rFonts w:ascii="Times New Roman" w:hAnsi="Times New Roman"/>
        </w:rPr>
        <w:softHyphen/>
        <w:t>geführt haben.</w:t>
      </w:r>
    </w:p>
    <w:p w:rsidR="002C0045" w:rsidRDefault="002C0045" w:rsidP="002C0045">
      <w:pPr>
        <w:pStyle w:val="Pik"/>
        <w:spacing w:before="100" w:line="240" w:lineRule="atLeast"/>
        <w:rPr>
          <w:rFonts w:ascii="Times New Roman" w:hAnsi="Times New Roman"/>
        </w:rPr>
      </w:pPr>
    </w:p>
    <w:p w:rsidR="00967F9F" w:rsidRDefault="00306CFB" w:rsidP="002C0045">
      <w:r>
        <w:t>Legende:</w:t>
      </w:r>
    </w:p>
    <w:p w:rsidR="00306CFB" w:rsidRDefault="00306CFB" w:rsidP="002C0045">
      <w:pPr>
        <w:rPr>
          <w:color w:val="000000" w:themeColor="text1"/>
        </w:rPr>
      </w:pPr>
      <w:r w:rsidRPr="00306CFB">
        <w:rPr>
          <w:color w:val="000000" w:themeColor="text1"/>
          <w:highlight w:val="yellow"/>
        </w:rPr>
        <w:t>Tabellen</w:t>
      </w:r>
    </w:p>
    <w:p w:rsidR="00306CFB" w:rsidRDefault="00306CFB" w:rsidP="002C0045">
      <w:pPr>
        <w:rPr>
          <w:color w:val="000000" w:themeColor="text1"/>
        </w:rPr>
      </w:pPr>
      <w:r w:rsidRPr="00306CFB">
        <w:rPr>
          <w:color w:val="000000" w:themeColor="text1"/>
          <w:highlight w:val="green"/>
        </w:rPr>
        <w:t>Attribute</w:t>
      </w:r>
    </w:p>
    <w:p w:rsidR="00306CFB" w:rsidRPr="00306CFB" w:rsidRDefault="00306CFB" w:rsidP="002C0045">
      <w:pPr>
        <w:rPr>
          <w:color w:val="000000" w:themeColor="text1"/>
        </w:rPr>
      </w:pPr>
      <w:r w:rsidRPr="00306CFB">
        <w:rPr>
          <w:color w:val="000000" w:themeColor="text1"/>
          <w:highlight w:val="cyan"/>
        </w:rPr>
        <w:t>Attributwerte</w:t>
      </w:r>
    </w:p>
    <w:sectPr w:rsidR="00306CFB" w:rsidRPr="00306CF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045" w:rsidRDefault="002C0045" w:rsidP="002C0045">
      <w:pPr>
        <w:spacing w:before="0" w:line="240" w:lineRule="auto"/>
      </w:pPr>
      <w:r>
        <w:separator/>
      </w:r>
    </w:p>
  </w:endnote>
  <w:endnote w:type="continuationSeparator" w:id="0">
    <w:p w:rsidR="002C0045" w:rsidRDefault="002C0045" w:rsidP="002C004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tineau">
    <w:altName w:val="Courier New"/>
    <w:charset w:val="00"/>
    <w:family w:val="auto"/>
    <w:pitch w:val="variable"/>
    <w:sig w:usb0="00000003" w:usb1="00000000" w:usb2="00000000" w:usb3="00000000" w:csb0="00000001" w:csb1="00000000"/>
  </w:font>
  <w:font w:name="SwitzerlandNarrow">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045" w:rsidRDefault="002C0045" w:rsidP="002C0045">
      <w:pPr>
        <w:spacing w:before="0" w:line="240" w:lineRule="auto"/>
      </w:pPr>
      <w:r>
        <w:separator/>
      </w:r>
    </w:p>
  </w:footnote>
  <w:footnote w:type="continuationSeparator" w:id="0">
    <w:p w:rsidR="002C0045" w:rsidRDefault="002C0045" w:rsidP="002C0045">
      <w:pPr>
        <w:spacing w:before="0" w:line="240" w:lineRule="auto"/>
      </w:pPr>
      <w:r>
        <w:continuationSeparator/>
      </w:r>
    </w:p>
  </w:footnote>
  <w:footnote w:id="1">
    <w:p w:rsidR="002C0045" w:rsidRDefault="002C0045" w:rsidP="002C0045">
      <w:pPr>
        <w:pStyle w:val="Funotentext"/>
      </w:pPr>
      <w:r>
        <w:rPr>
          <w:rStyle w:val="Funotenzeichen"/>
        </w:rPr>
        <w:footnoteRef/>
      </w:r>
      <w:r>
        <w:t xml:space="preserve"> Der „20.02.2002“ ist ein „magisches Datum“, weil die Ziffernfolge ein Palindrom bildet, das vorwärts wie rückwärts gelesen, denselben Sinn ergibt.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45"/>
    <w:rsid w:val="002C0045"/>
    <w:rsid w:val="00306CFB"/>
    <w:rsid w:val="00360BFB"/>
    <w:rsid w:val="00397E09"/>
    <w:rsid w:val="00454C5A"/>
    <w:rsid w:val="004F04ED"/>
    <w:rsid w:val="007C0FB5"/>
    <w:rsid w:val="008A5502"/>
    <w:rsid w:val="00AE3309"/>
    <w:rsid w:val="00B71A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0045"/>
    <w:pPr>
      <w:spacing w:before="100" w:after="0" w:line="240" w:lineRule="atLeast"/>
      <w:jc w:val="both"/>
    </w:pPr>
    <w:rPr>
      <w:rFonts w:ascii="Gatineau" w:eastAsia="Times New Roman" w:hAnsi="Gatineau" w:cs="Times New Roman"/>
      <w:sz w:val="20"/>
      <w:szCs w:val="20"/>
      <w:lang w:eastAsia="de-DE"/>
    </w:rPr>
  </w:style>
  <w:style w:type="paragraph" w:styleId="berschrift1">
    <w:name w:val="heading 1"/>
    <w:basedOn w:val="Standard"/>
    <w:next w:val="Standard"/>
    <w:link w:val="berschrift1Zchn"/>
    <w:qFormat/>
    <w:rsid w:val="002C0045"/>
    <w:pPr>
      <w:keepNext/>
      <w:keepLines/>
      <w:pBdr>
        <w:bottom w:val="single" w:sz="24" w:space="1" w:color="C0C0C0"/>
      </w:pBdr>
      <w:tabs>
        <w:tab w:val="left" w:pos="0"/>
      </w:tabs>
      <w:suppressAutoHyphens/>
      <w:spacing w:before="420" w:after="80" w:line="240" w:lineRule="auto"/>
      <w:ind w:hanging="1701"/>
      <w:outlineLvl w:val="0"/>
    </w:pPr>
    <w:rPr>
      <w:rFonts w:ascii="SwitzerlandNarrow" w:hAnsi="SwitzerlandNarrow"/>
      <w:b/>
      <w:kern w:val="28"/>
      <w:sz w:val="28"/>
    </w:rPr>
  </w:style>
  <w:style w:type="paragraph" w:styleId="berschrift2">
    <w:name w:val="heading 2"/>
    <w:basedOn w:val="berschrift1"/>
    <w:next w:val="Standard"/>
    <w:link w:val="berschrift2Zchn"/>
    <w:qFormat/>
    <w:rsid w:val="002C0045"/>
    <w:pPr>
      <w:pBdr>
        <w:bottom w:val="none" w:sz="0" w:space="0" w:color="auto"/>
      </w:pBdr>
      <w:tabs>
        <w:tab w:val="clear" w:pos="0"/>
        <w:tab w:val="left" w:pos="426"/>
      </w:tabs>
      <w:spacing w:before="240" w:after="0"/>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C0045"/>
    <w:rPr>
      <w:rFonts w:ascii="SwitzerlandNarrow" w:eastAsia="Times New Roman" w:hAnsi="SwitzerlandNarrow" w:cs="Times New Roman"/>
      <w:b/>
      <w:kern w:val="28"/>
      <w:sz w:val="28"/>
      <w:szCs w:val="20"/>
      <w:lang w:eastAsia="de-DE"/>
    </w:rPr>
  </w:style>
  <w:style w:type="character" w:customStyle="1" w:styleId="berschrift2Zchn">
    <w:name w:val="Überschrift 2 Zchn"/>
    <w:basedOn w:val="Absatz-Standardschriftart"/>
    <w:link w:val="berschrift2"/>
    <w:rsid w:val="002C0045"/>
    <w:rPr>
      <w:rFonts w:ascii="SwitzerlandNarrow" w:eastAsia="Times New Roman" w:hAnsi="SwitzerlandNarrow" w:cs="Times New Roman"/>
      <w:b/>
      <w:kern w:val="28"/>
      <w:sz w:val="24"/>
      <w:szCs w:val="20"/>
      <w:lang w:eastAsia="de-DE"/>
    </w:rPr>
  </w:style>
  <w:style w:type="paragraph" w:styleId="Funotentext">
    <w:name w:val="footnote text"/>
    <w:basedOn w:val="Standard"/>
    <w:link w:val="FunotentextZchn"/>
    <w:semiHidden/>
    <w:rsid w:val="002C0045"/>
    <w:pPr>
      <w:widowControl w:val="0"/>
      <w:spacing w:line="240" w:lineRule="exact"/>
    </w:pPr>
    <w:rPr>
      <w:sz w:val="18"/>
    </w:rPr>
  </w:style>
  <w:style w:type="character" w:customStyle="1" w:styleId="FunotentextZchn">
    <w:name w:val="Fußnotentext Zchn"/>
    <w:basedOn w:val="Absatz-Standardschriftart"/>
    <w:link w:val="Funotentext"/>
    <w:semiHidden/>
    <w:rsid w:val="002C0045"/>
    <w:rPr>
      <w:rFonts w:ascii="Gatineau" w:eastAsia="Times New Roman" w:hAnsi="Gatineau" w:cs="Times New Roman"/>
      <w:sz w:val="18"/>
      <w:szCs w:val="20"/>
      <w:lang w:eastAsia="de-DE"/>
    </w:rPr>
  </w:style>
  <w:style w:type="character" w:styleId="Funotenzeichen">
    <w:name w:val="footnote reference"/>
    <w:basedOn w:val="Absatz-Standardschriftart"/>
    <w:semiHidden/>
    <w:rsid w:val="002C0045"/>
    <w:rPr>
      <w:rFonts w:ascii="Gatineau" w:hAnsi="Gatineau"/>
      <w:position w:val="6"/>
      <w:sz w:val="16"/>
    </w:rPr>
  </w:style>
  <w:style w:type="paragraph" w:customStyle="1" w:styleId="Pik">
    <w:name w:val="Pik"/>
    <w:basedOn w:val="Standard"/>
    <w:rsid w:val="002C0045"/>
    <w:pPr>
      <w:spacing w:before="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0045"/>
    <w:pPr>
      <w:spacing w:before="100" w:after="0" w:line="240" w:lineRule="atLeast"/>
      <w:jc w:val="both"/>
    </w:pPr>
    <w:rPr>
      <w:rFonts w:ascii="Gatineau" w:eastAsia="Times New Roman" w:hAnsi="Gatineau" w:cs="Times New Roman"/>
      <w:sz w:val="20"/>
      <w:szCs w:val="20"/>
      <w:lang w:eastAsia="de-DE"/>
    </w:rPr>
  </w:style>
  <w:style w:type="paragraph" w:styleId="berschrift1">
    <w:name w:val="heading 1"/>
    <w:basedOn w:val="Standard"/>
    <w:next w:val="Standard"/>
    <w:link w:val="berschrift1Zchn"/>
    <w:qFormat/>
    <w:rsid w:val="002C0045"/>
    <w:pPr>
      <w:keepNext/>
      <w:keepLines/>
      <w:pBdr>
        <w:bottom w:val="single" w:sz="24" w:space="1" w:color="C0C0C0"/>
      </w:pBdr>
      <w:tabs>
        <w:tab w:val="left" w:pos="0"/>
      </w:tabs>
      <w:suppressAutoHyphens/>
      <w:spacing w:before="420" w:after="80" w:line="240" w:lineRule="auto"/>
      <w:ind w:hanging="1701"/>
      <w:outlineLvl w:val="0"/>
    </w:pPr>
    <w:rPr>
      <w:rFonts w:ascii="SwitzerlandNarrow" w:hAnsi="SwitzerlandNarrow"/>
      <w:b/>
      <w:kern w:val="28"/>
      <w:sz w:val="28"/>
    </w:rPr>
  </w:style>
  <w:style w:type="paragraph" w:styleId="berschrift2">
    <w:name w:val="heading 2"/>
    <w:basedOn w:val="berschrift1"/>
    <w:next w:val="Standard"/>
    <w:link w:val="berschrift2Zchn"/>
    <w:qFormat/>
    <w:rsid w:val="002C0045"/>
    <w:pPr>
      <w:pBdr>
        <w:bottom w:val="none" w:sz="0" w:space="0" w:color="auto"/>
      </w:pBdr>
      <w:tabs>
        <w:tab w:val="clear" w:pos="0"/>
        <w:tab w:val="left" w:pos="426"/>
      </w:tabs>
      <w:spacing w:before="240" w:after="0"/>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C0045"/>
    <w:rPr>
      <w:rFonts w:ascii="SwitzerlandNarrow" w:eastAsia="Times New Roman" w:hAnsi="SwitzerlandNarrow" w:cs="Times New Roman"/>
      <w:b/>
      <w:kern w:val="28"/>
      <w:sz w:val="28"/>
      <w:szCs w:val="20"/>
      <w:lang w:eastAsia="de-DE"/>
    </w:rPr>
  </w:style>
  <w:style w:type="character" w:customStyle="1" w:styleId="berschrift2Zchn">
    <w:name w:val="Überschrift 2 Zchn"/>
    <w:basedOn w:val="Absatz-Standardschriftart"/>
    <w:link w:val="berschrift2"/>
    <w:rsid w:val="002C0045"/>
    <w:rPr>
      <w:rFonts w:ascii="SwitzerlandNarrow" w:eastAsia="Times New Roman" w:hAnsi="SwitzerlandNarrow" w:cs="Times New Roman"/>
      <w:b/>
      <w:kern w:val="28"/>
      <w:sz w:val="24"/>
      <w:szCs w:val="20"/>
      <w:lang w:eastAsia="de-DE"/>
    </w:rPr>
  </w:style>
  <w:style w:type="paragraph" w:styleId="Funotentext">
    <w:name w:val="footnote text"/>
    <w:basedOn w:val="Standard"/>
    <w:link w:val="FunotentextZchn"/>
    <w:semiHidden/>
    <w:rsid w:val="002C0045"/>
    <w:pPr>
      <w:widowControl w:val="0"/>
      <w:spacing w:line="240" w:lineRule="exact"/>
    </w:pPr>
    <w:rPr>
      <w:sz w:val="18"/>
    </w:rPr>
  </w:style>
  <w:style w:type="character" w:customStyle="1" w:styleId="FunotentextZchn">
    <w:name w:val="Fußnotentext Zchn"/>
    <w:basedOn w:val="Absatz-Standardschriftart"/>
    <w:link w:val="Funotentext"/>
    <w:semiHidden/>
    <w:rsid w:val="002C0045"/>
    <w:rPr>
      <w:rFonts w:ascii="Gatineau" w:eastAsia="Times New Roman" w:hAnsi="Gatineau" w:cs="Times New Roman"/>
      <w:sz w:val="18"/>
      <w:szCs w:val="20"/>
      <w:lang w:eastAsia="de-DE"/>
    </w:rPr>
  </w:style>
  <w:style w:type="character" w:styleId="Funotenzeichen">
    <w:name w:val="footnote reference"/>
    <w:basedOn w:val="Absatz-Standardschriftart"/>
    <w:semiHidden/>
    <w:rsid w:val="002C0045"/>
    <w:rPr>
      <w:rFonts w:ascii="Gatineau" w:hAnsi="Gatineau"/>
      <w:position w:val="6"/>
      <w:sz w:val="16"/>
    </w:rPr>
  </w:style>
  <w:style w:type="paragraph" w:customStyle="1" w:styleId="Pik">
    <w:name w:val="Pik"/>
    <w:basedOn w:val="Standard"/>
    <w:rsid w:val="002C0045"/>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3088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c:creator>
  <cp:lastModifiedBy>Oberlin.MarcoRene</cp:lastModifiedBy>
  <cp:revision>2</cp:revision>
  <dcterms:created xsi:type="dcterms:W3CDTF">2018-11-13T07:44:00Z</dcterms:created>
  <dcterms:modified xsi:type="dcterms:W3CDTF">2018-11-13T07:44:00Z</dcterms:modified>
</cp:coreProperties>
</file>