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0D" w:rsidRDefault="0054630D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91000" cy="3181350"/>
            <wp:effectExtent l="0" t="0" r="0" b="0"/>
            <wp:wrapSquare wrapText="bothSides"/>
            <wp:docPr id="1" name="Grafik 1" descr="http://sms.ckw.ch/content/ckwsms/de/startseite/oberstufe/solaranlage-erklaert/_jcr_content/contentPar/textimage/image.ckwspooler.ckwsms_text_image_big.440.png/1460208396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s.ckw.ch/content/ckwsms/de/startseite/oberstufe/solaranlage-erklaert/_jcr_content/contentPar/textimage/image.ckwspooler.ckwsms_text_image_big.440.png/14602083964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2 Eigenschaften zur Auswahl des Materials:</w:t>
      </w:r>
    </w:p>
    <w:p w:rsidR="0054630D" w:rsidRDefault="0054630D">
      <w:r>
        <w:t>Frequenzberech-&gt;Verwertbare Spanne and Photonen</w:t>
      </w:r>
    </w:p>
    <w:p w:rsidR="0054630D" w:rsidRDefault="0054630D">
      <w:r>
        <w:t>Rekombinationsrate-&gt;Spontane Rückführung der Elektronen zur ur. Form</w:t>
      </w:r>
    </w:p>
    <w:p w:rsidR="0054630D" w:rsidRDefault="0054630D">
      <w:r>
        <w:t>Silizium aktuell beste Kombination von Effizent und Energieaufwändigkeit</w:t>
      </w:r>
    </w:p>
    <w:p w:rsidR="0054630D" w:rsidRDefault="0054630D">
      <w:r>
        <w:t>Etwa 8% Wirkungsgrad Gleichstrom</w:t>
      </w:r>
    </w:p>
    <w:p w:rsidR="0054630D" w:rsidRDefault="0054630D">
      <w:r>
        <w:t>Photonen -&gt; Lichtzellen, 3,15*10^-19 J</w:t>
      </w:r>
    </w:p>
    <w:p w:rsidR="0054630D" w:rsidRDefault="0054630D">
      <w:r>
        <w:t>Durch Licht geladene Elektronen bewegen sich zu gegenseitigen Seiten-&gt;Potenzial</w:t>
      </w:r>
    </w:p>
    <w:p w:rsidR="0054630D" w:rsidRDefault="0054630D"/>
    <w:p w:rsidR="0054630D" w:rsidRDefault="0054630D">
      <w:r>
        <w:br w:type="textWrapping" w:clear="all"/>
      </w:r>
    </w:p>
    <w:p w:rsidR="0054630D" w:rsidRDefault="0054630D"/>
    <w:sectPr w:rsidR="0054630D" w:rsidSect="0054630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0D"/>
    <w:rsid w:val="002841E4"/>
    <w:rsid w:val="005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63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63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Klein.Marvin</dc:creator>
  <cp:lastModifiedBy>Klein.Marvin</cp:lastModifiedBy>
  <cp:revision>2</cp:revision>
  <dcterms:created xsi:type="dcterms:W3CDTF">2017-10-20T12:06:00Z</dcterms:created>
  <dcterms:modified xsi:type="dcterms:W3CDTF">2017-10-20T12:06:00Z</dcterms:modified>
</cp:coreProperties>
</file>